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467A" w14:textId="1952BA14" w:rsidR="009130CA" w:rsidRDefault="009130CA" w:rsidP="009130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Email Motion</w:t>
      </w:r>
    </w:p>
    <w:p w14:paraId="3AF59F85" w14:textId="383F5E47" w:rsidR="009130CA" w:rsidRDefault="00AF18EF" w:rsidP="009130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March 18th</w:t>
      </w:r>
      <w:r w:rsidR="009130CA">
        <w:rPr>
          <w:rFonts w:ascii="Tahoma" w:hAnsi="Tahoma" w:cs="Tahoma"/>
          <w:b/>
          <w:bCs/>
        </w:rPr>
        <w:t>, 20</w:t>
      </w:r>
      <w:r w:rsidR="00D97B84">
        <w:rPr>
          <w:rFonts w:ascii="Tahoma" w:hAnsi="Tahoma" w:cs="Tahoma"/>
          <w:b/>
          <w:bCs/>
        </w:rPr>
        <w:t>20</w:t>
      </w:r>
    </w:p>
    <w:p w14:paraId="7BF58C0D" w14:textId="77777777" w:rsidR="009130CA" w:rsidRDefault="009130CA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7C023731" w14:textId="2967C8D2" w:rsidR="009C03FF" w:rsidRDefault="00B461B3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Moved by Bicher, seconded by Downes, </w:t>
      </w:r>
      <w:r w:rsidRPr="00B461B3">
        <w:rPr>
          <w:rFonts w:ascii="Tahoma" w:hAnsi="Tahoma" w:cs="Tahoma"/>
          <w:bCs/>
        </w:rPr>
        <w:t>that the ASCLS-PA Board of Directors reschedule the 2020 Annual Meeting at the Doubletree Hotel in Plymouth Meeting from May 3rd &amp; 4th to September 13th &amp; 14th and approve that the President and General Chair make appropriate arrangements with the hotel.</w:t>
      </w:r>
    </w:p>
    <w:p w14:paraId="0D8FF244" w14:textId="77777777" w:rsidR="00B461B3" w:rsidRDefault="00B461B3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6CB76575" w14:textId="78C57449" w:rsidR="009C03FF" w:rsidRPr="00EF6BDC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 xml:space="preserve">Yes: </w:t>
      </w:r>
      <w:r>
        <w:rPr>
          <w:rFonts w:ascii="Tahoma" w:hAnsi="Tahoma" w:cs="Tahoma"/>
          <w:bCs/>
        </w:rPr>
        <w:t>9</w:t>
      </w:r>
      <w:r w:rsidRPr="00EF6BDC">
        <w:rPr>
          <w:rFonts w:ascii="Tahoma" w:hAnsi="Tahoma" w:cs="Tahoma"/>
          <w:bCs/>
        </w:rPr>
        <w:t xml:space="preserve"> –Bicher,</w:t>
      </w:r>
      <w:r w:rsidR="00B461B3">
        <w:rPr>
          <w:rFonts w:ascii="Tahoma" w:hAnsi="Tahoma" w:cs="Tahoma"/>
          <w:bCs/>
        </w:rPr>
        <w:t xml:space="preserve"> Downes, </w:t>
      </w:r>
      <w:r w:rsidR="00B461B3" w:rsidRPr="00EF6BDC">
        <w:rPr>
          <w:rFonts w:ascii="Tahoma" w:hAnsi="Tahoma" w:cs="Tahoma"/>
          <w:bCs/>
        </w:rPr>
        <w:t>Strauss</w:t>
      </w:r>
      <w:r w:rsidR="00B461B3">
        <w:rPr>
          <w:rFonts w:ascii="Tahoma" w:hAnsi="Tahoma" w:cs="Tahoma"/>
          <w:bCs/>
        </w:rPr>
        <w:t>,</w:t>
      </w:r>
      <w:r w:rsidRPr="00EF6BDC">
        <w:rPr>
          <w:rFonts w:ascii="Tahoma" w:hAnsi="Tahoma" w:cs="Tahoma"/>
          <w:bCs/>
        </w:rPr>
        <w:t xml:space="preserve"> Meyer, </w:t>
      </w:r>
      <w:r>
        <w:rPr>
          <w:rFonts w:ascii="Tahoma" w:hAnsi="Tahoma" w:cs="Tahoma"/>
          <w:bCs/>
        </w:rPr>
        <w:t xml:space="preserve">Franz, </w:t>
      </w:r>
      <w:proofErr w:type="spellStart"/>
      <w:r>
        <w:rPr>
          <w:rFonts w:ascii="Tahoma" w:hAnsi="Tahoma" w:cs="Tahoma"/>
          <w:bCs/>
        </w:rPr>
        <w:t>Kamieniecki</w:t>
      </w:r>
      <w:proofErr w:type="spellEnd"/>
      <w:r>
        <w:rPr>
          <w:rFonts w:ascii="Tahoma" w:hAnsi="Tahoma" w:cs="Tahoma"/>
          <w:bCs/>
        </w:rPr>
        <w:t>,</w:t>
      </w:r>
      <w:r w:rsidR="00B461B3">
        <w:rPr>
          <w:rFonts w:ascii="Tahoma" w:hAnsi="Tahoma" w:cs="Tahoma"/>
          <w:bCs/>
        </w:rPr>
        <w:t xml:space="preserve"> </w:t>
      </w:r>
      <w:r w:rsidRPr="00EF6BDC">
        <w:rPr>
          <w:rFonts w:ascii="Tahoma" w:hAnsi="Tahoma" w:cs="Tahoma"/>
          <w:bCs/>
        </w:rPr>
        <w:t xml:space="preserve">Peterson, </w:t>
      </w:r>
      <w:proofErr w:type="spellStart"/>
      <w:r w:rsidRPr="00EF6BDC">
        <w:rPr>
          <w:rFonts w:ascii="Tahoma" w:hAnsi="Tahoma" w:cs="Tahoma"/>
          <w:bCs/>
        </w:rPr>
        <w:t>Derrouche</w:t>
      </w:r>
      <w:proofErr w:type="spellEnd"/>
      <w:r w:rsidRPr="00EF6BDC">
        <w:rPr>
          <w:rFonts w:ascii="Tahoma" w:hAnsi="Tahoma" w:cs="Tahoma"/>
          <w:bCs/>
        </w:rPr>
        <w:t xml:space="preserve">, &amp; </w:t>
      </w:r>
      <w:proofErr w:type="spellStart"/>
      <w:r w:rsidRPr="00EF6BDC">
        <w:rPr>
          <w:rFonts w:ascii="Tahoma" w:hAnsi="Tahoma" w:cs="Tahoma"/>
          <w:bCs/>
        </w:rPr>
        <w:t>Mourabet</w:t>
      </w:r>
      <w:proofErr w:type="spellEnd"/>
    </w:p>
    <w:p w14:paraId="729AEECB" w14:textId="313866E5" w:rsidR="009C03FF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>No: 0</w:t>
      </w:r>
    </w:p>
    <w:p w14:paraId="5BD03D13" w14:textId="21BD1F4B" w:rsidR="00750DE2" w:rsidRDefault="00750DE2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Not Voting: Cannon</w:t>
      </w:r>
    </w:p>
    <w:p w14:paraId="52BC2314" w14:textId="70A7DB74" w:rsidR="009C03FF" w:rsidRPr="00EF6BDC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ab/>
      </w:r>
      <w:r w:rsidRPr="00EF6BDC">
        <w:rPr>
          <w:rFonts w:ascii="Tahoma" w:hAnsi="Tahoma" w:cs="Tahoma"/>
          <w:bCs/>
        </w:rPr>
        <w:tab/>
      </w:r>
    </w:p>
    <w:p w14:paraId="169A8D8F" w14:textId="77777777" w:rsidR="009C03FF" w:rsidRPr="00304138" w:rsidRDefault="009C03FF" w:rsidP="009C03F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EF6BDC">
        <w:rPr>
          <w:rFonts w:ascii="Tahoma" w:hAnsi="Tahoma" w:cs="Tahoma"/>
          <w:bCs/>
        </w:rPr>
        <w:t>Motion carried.</w:t>
      </w:r>
    </w:p>
    <w:p w14:paraId="4EE3D641" w14:textId="159F6D48" w:rsidR="004C1BE1" w:rsidRDefault="004C1BE1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0A787350" w14:textId="77777777" w:rsidR="004C1BE1" w:rsidRDefault="004C1BE1" w:rsidP="004C1BE1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Submitted by Travis Bicher, ASCLS-PA Secretary.</w:t>
      </w:r>
    </w:p>
    <w:p w14:paraId="20302BB0" w14:textId="77777777" w:rsidR="004C1BE1" w:rsidRDefault="004C1BE1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254B1392" w14:textId="77777777" w:rsidR="00BA5313" w:rsidRPr="00CF1014" w:rsidRDefault="00BA5313" w:rsidP="004C2410">
      <w:pPr>
        <w:rPr>
          <w:rFonts w:ascii="Arial" w:hAnsi="Arial" w:cs="Arial"/>
        </w:rPr>
      </w:pPr>
    </w:p>
    <w:sectPr w:rsidR="00BA5313" w:rsidRPr="00CF1014" w:rsidSect="00BA5313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5BAC" w14:textId="77777777" w:rsidR="008200DE" w:rsidRDefault="008200DE" w:rsidP="005833AD">
      <w:r>
        <w:separator/>
      </w:r>
    </w:p>
  </w:endnote>
  <w:endnote w:type="continuationSeparator" w:id="0">
    <w:p w14:paraId="5A8C87FB" w14:textId="77777777" w:rsidR="008200DE" w:rsidRDefault="008200DE" w:rsidP="005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2DF7" w14:textId="77777777" w:rsidR="00207370" w:rsidRPr="00207370" w:rsidRDefault="008200DE" w:rsidP="00207370">
    <w:pPr>
      <w:spacing w:line="276" w:lineRule="auto"/>
      <w:jc w:val="center"/>
      <w:rPr>
        <w:b/>
        <w:color w:val="1F4E79" w:themeColor="accent1" w:themeShade="80"/>
        <w:sz w:val="23"/>
        <w:szCs w:val="23"/>
      </w:rPr>
    </w:pPr>
    <w:hyperlink r:id="rId1" w:history="1">
      <w:r w:rsidR="00207370" w:rsidRPr="00207370">
        <w:rPr>
          <w:b/>
          <w:color w:val="1F4E79" w:themeColor="accent1" w:themeShade="80"/>
          <w:sz w:val="23"/>
          <w:szCs w:val="23"/>
        </w:rPr>
        <w:t>www.ascls-pa.org</w:t>
      </w:r>
    </w:hyperlink>
    <w:proofErr w:type="gramStart"/>
    <w:r w:rsidR="00207370" w:rsidRPr="00207370">
      <w:rPr>
        <w:b/>
        <w:color w:val="1F4E79" w:themeColor="accent1" w:themeShade="80"/>
        <w:sz w:val="23"/>
        <w:szCs w:val="23"/>
      </w:rPr>
      <w:tab/>
    </w:r>
    <w:r w:rsidR="00207370">
      <w:rPr>
        <w:b/>
        <w:color w:val="1F4E79" w:themeColor="accent1" w:themeShade="80"/>
        <w:sz w:val="23"/>
        <w:szCs w:val="23"/>
      </w:rPr>
      <w:t xml:space="preserve">  </w:t>
    </w:r>
    <w:r w:rsidR="00207370" w:rsidRPr="00207370">
      <w:rPr>
        <w:b/>
        <w:color w:val="1F4E79" w:themeColor="accent1" w:themeShade="80"/>
        <w:sz w:val="23"/>
        <w:szCs w:val="23"/>
      </w:rPr>
      <w:t>|</w:t>
    </w:r>
    <w:proofErr w:type="gramEnd"/>
    <w:r w:rsidR="00207370" w:rsidRPr="00207370">
      <w:rPr>
        <w:b/>
        <w:color w:val="1F4E79" w:themeColor="accent1" w:themeShade="80"/>
        <w:sz w:val="23"/>
        <w:szCs w:val="23"/>
      </w:rPr>
      <w:tab/>
      <w:t>www.facebook.com/ASCLSPennsylvania</w:t>
    </w:r>
  </w:p>
  <w:p w14:paraId="6CA22555" w14:textId="6661F1BC" w:rsidR="005833AD" w:rsidRPr="00853DBE" w:rsidRDefault="00207370" w:rsidP="00977B52">
    <w:pPr>
      <w:pStyle w:val="Footer"/>
      <w:spacing w:line="276" w:lineRule="auto"/>
      <w:rPr>
        <w:b/>
        <w:color w:val="1F4E79" w:themeColor="accent1" w:themeShade="80"/>
        <w:sz w:val="23"/>
        <w:szCs w:val="23"/>
      </w:rPr>
    </w:pPr>
    <w:r w:rsidRPr="00207370">
      <w:rPr>
        <w:b/>
        <w:color w:val="1F4E79" w:themeColor="accent1" w:themeShade="80"/>
        <w:sz w:val="23"/>
        <w:szCs w:val="23"/>
      </w:rPr>
      <w:t>ASCLS-PA Me</w:t>
    </w:r>
    <w:r w:rsidR="00406748">
      <w:rPr>
        <w:b/>
        <w:color w:val="1F4E79" w:themeColor="accent1" w:themeShade="80"/>
        <w:sz w:val="23"/>
        <w:szCs w:val="23"/>
      </w:rPr>
      <w:t xml:space="preserve">eting Minutes: </w:t>
    </w:r>
    <w:r w:rsidR="00471F92">
      <w:rPr>
        <w:b/>
        <w:color w:val="1F4E79" w:themeColor="accent1" w:themeShade="80"/>
        <w:sz w:val="23"/>
        <w:szCs w:val="23"/>
      </w:rPr>
      <w:t>March</w:t>
    </w:r>
    <w:r w:rsidR="00406748">
      <w:rPr>
        <w:b/>
        <w:color w:val="1F4E79" w:themeColor="accent1" w:themeShade="80"/>
        <w:sz w:val="23"/>
        <w:szCs w:val="23"/>
      </w:rPr>
      <w:t xml:space="preserve"> </w:t>
    </w:r>
    <w:r w:rsidR="00853DBE">
      <w:rPr>
        <w:b/>
        <w:color w:val="1F4E79" w:themeColor="accent1" w:themeShade="80"/>
        <w:sz w:val="23"/>
        <w:szCs w:val="23"/>
      </w:rPr>
      <w:t>18</w:t>
    </w:r>
    <w:r w:rsidR="00406748">
      <w:rPr>
        <w:b/>
        <w:color w:val="1F4E79" w:themeColor="accent1" w:themeShade="80"/>
        <w:sz w:val="23"/>
        <w:szCs w:val="23"/>
      </w:rPr>
      <w:t>, 20</w:t>
    </w:r>
    <w:r w:rsidR="00471F92">
      <w:rPr>
        <w:b/>
        <w:color w:val="1F4E79" w:themeColor="accent1" w:themeShade="80"/>
        <w:sz w:val="23"/>
        <w:szCs w:val="23"/>
      </w:rPr>
      <w:t>20</w:t>
    </w:r>
    <w:r w:rsidR="00977B52">
      <w:rPr>
        <w:b/>
        <w:color w:val="1F4E79" w:themeColor="accent1" w:themeShade="80"/>
        <w:sz w:val="23"/>
        <w:szCs w:val="23"/>
      </w:rPr>
      <w:tab/>
    </w:r>
    <w:r w:rsidRPr="00207370">
      <w:rPr>
        <w:b/>
        <w:color w:val="1F4E79" w:themeColor="accent1" w:themeShade="80"/>
        <w:sz w:val="23"/>
        <w:szCs w:val="23"/>
      </w:rPr>
      <w:tab/>
    </w:r>
    <w:sdt>
      <w:sdtPr>
        <w:rPr>
          <w:b/>
          <w:color w:val="1F4E79" w:themeColor="accent1" w:themeShade="80"/>
          <w:sz w:val="23"/>
          <w:szCs w:val="23"/>
        </w:rPr>
        <w:id w:val="-2110807585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1F4E79" w:themeColor="accent1" w:themeShade="80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Page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PAGE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6824EB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3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 of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NUMPAGES 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6824EB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3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9B8B" w14:textId="77777777" w:rsidR="008200DE" w:rsidRDefault="008200DE" w:rsidP="005833AD">
      <w:r>
        <w:separator/>
      </w:r>
    </w:p>
  </w:footnote>
  <w:footnote w:type="continuationSeparator" w:id="0">
    <w:p w14:paraId="090F41AC" w14:textId="77777777" w:rsidR="008200DE" w:rsidRDefault="008200DE" w:rsidP="0058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E63B" w14:textId="77777777" w:rsidR="005833AD" w:rsidRDefault="00BA5313" w:rsidP="00BA5313">
    <w:pPr>
      <w:pStyle w:val="Title"/>
      <w:ind w:left="-990"/>
      <w:jc w:val="left"/>
    </w:pP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C04DD2" wp14:editId="6B761B06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05912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AMERICAN SOCIETY FOR CLINICAL LABORATORY SCIENCE – PENNSYLVANIA</w:t>
                          </w:r>
                        </w:p>
                        <w:p w14:paraId="6165D0BE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14:paraId="1A05F4A0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14:paraId="71864B4E" w14:textId="77777777" w:rsidR="003D712E" w:rsidRPr="003D712E" w:rsidRDefault="003D712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04D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14:paraId="0D005912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AMERICAN SOCIETY FOR CLINICAL LABORATORY SCIENCE – PENNSYLVANIA</w:t>
                    </w:r>
                  </w:p>
                  <w:p w14:paraId="6165D0BE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14:paraId="1A05F4A0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14:paraId="71864B4E" w14:textId="77777777" w:rsidR="003D712E" w:rsidRPr="003D712E" w:rsidRDefault="003D712E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ja-JP"/>
      </w:rPr>
      <w:drawing>
        <wp:inline distT="0" distB="0" distL="0" distR="0" wp14:anchorId="2CF795B0" wp14:editId="313658FB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F06"/>
    <w:multiLevelType w:val="hybridMultilevel"/>
    <w:tmpl w:val="4464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C70"/>
    <w:multiLevelType w:val="hybridMultilevel"/>
    <w:tmpl w:val="2514E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41C7E"/>
    <w:multiLevelType w:val="hybridMultilevel"/>
    <w:tmpl w:val="96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F27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3AB"/>
    <w:rsid w:val="00000558"/>
    <w:rsid w:val="00020409"/>
    <w:rsid w:val="00032601"/>
    <w:rsid w:val="000640F8"/>
    <w:rsid w:val="00070AF0"/>
    <w:rsid w:val="000971C8"/>
    <w:rsid w:val="000B3F49"/>
    <w:rsid w:val="000C5554"/>
    <w:rsid w:val="000F1345"/>
    <w:rsid w:val="001355BD"/>
    <w:rsid w:val="00172D89"/>
    <w:rsid w:val="001A208C"/>
    <w:rsid w:val="001C4924"/>
    <w:rsid w:val="001D386F"/>
    <w:rsid w:val="001D625F"/>
    <w:rsid w:val="001E10E0"/>
    <w:rsid w:val="001E4329"/>
    <w:rsid w:val="001F3099"/>
    <w:rsid w:val="00200B80"/>
    <w:rsid w:val="002055DF"/>
    <w:rsid w:val="00207370"/>
    <w:rsid w:val="00211C43"/>
    <w:rsid w:val="00217963"/>
    <w:rsid w:val="00230F83"/>
    <w:rsid w:val="00236A77"/>
    <w:rsid w:val="00236C7F"/>
    <w:rsid w:val="00286242"/>
    <w:rsid w:val="002B04A9"/>
    <w:rsid w:val="002B17DD"/>
    <w:rsid w:val="002E15B3"/>
    <w:rsid w:val="0030122D"/>
    <w:rsid w:val="0030222F"/>
    <w:rsid w:val="00321209"/>
    <w:rsid w:val="00323A09"/>
    <w:rsid w:val="0032454C"/>
    <w:rsid w:val="0033716F"/>
    <w:rsid w:val="003416AB"/>
    <w:rsid w:val="00373621"/>
    <w:rsid w:val="003A7044"/>
    <w:rsid w:val="003C54A7"/>
    <w:rsid w:val="003D712E"/>
    <w:rsid w:val="003E340E"/>
    <w:rsid w:val="003F412B"/>
    <w:rsid w:val="003F4C29"/>
    <w:rsid w:val="00405772"/>
    <w:rsid w:val="00406748"/>
    <w:rsid w:val="0044702A"/>
    <w:rsid w:val="00457A53"/>
    <w:rsid w:val="00471F92"/>
    <w:rsid w:val="00474586"/>
    <w:rsid w:val="0049112F"/>
    <w:rsid w:val="004A1E9D"/>
    <w:rsid w:val="004C1BE1"/>
    <w:rsid w:val="004C2410"/>
    <w:rsid w:val="004C519E"/>
    <w:rsid w:val="004D0E01"/>
    <w:rsid w:val="004D6704"/>
    <w:rsid w:val="004D7026"/>
    <w:rsid w:val="004E0FAF"/>
    <w:rsid w:val="004F7CFF"/>
    <w:rsid w:val="005132BE"/>
    <w:rsid w:val="00546F47"/>
    <w:rsid w:val="00560511"/>
    <w:rsid w:val="00560884"/>
    <w:rsid w:val="00566291"/>
    <w:rsid w:val="005833AD"/>
    <w:rsid w:val="00591266"/>
    <w:rsid w:val="005C2903"/>
    <w:rsid w:val="005C50BA"/>
    <w:rsid w:val="005C5C74"/>
    <w:rsid w:val="005D6206"/>
    <w:rsid w:val="005E47BD"/>
    <w:rsid w:val="005F321A"/>
    <w:rsid w:val="00601807"/>
    <w:rsid w:val="0061426F"/>
    <w:rsid w:val="006215E5"/>
    <w:rsid w:val="00666445"/>
    <w:rsid w:val="006824EB"/>
    <w:rsid w:val="00691449"/>
    <w:rsid w:val="006A3E25"/>
    <w:rsid w:val="006C0ABE"/>
    <w:rsid w:val="007174D1"/>
    <w:rsid w:val="007277F2"/>
    <w:rsid w:val="00733630"/>
    <w:rsid w:val="00741A0E"/>
    <w:rsid w:val="007432E8"/>
    <w:rsid w:val="00746F31"/>
    <w:rsid w:val="00750DE2"/>
    <w:rsid w:val="007702F6"/>
    <w:rsid w:val="00773395"/>
    <w:rsid w:val="007753CA"/>
    <w:rsid w:val="007C3C52"/>
    <w:rsid w:val="007D2E10"/>
    <w:rsid w:val="007D6E17"/>
    <w:rsid w:val="007E116C"/>
    <w:rsid w:val="007E1E3A"/>
    <w:rsid w:val="007E6BCB"/>
    <w:rsid w:val="007F3BFB"/>
    <w:rsid w:val="008200DE"/>
    <w:rsid w:val="0082704B"/>
    <w:rsid w:val="00840439"/>
    <w:rsid w:val="00853DBE"/>
    <w:rsid w:val="00854038"/>
    <w:rsid w:val="00857C3C"/>
    <w:rsid w:val="00872166"/>
    <w:rsid w:val="0087629C"/>
    <w:rsid w:val="0089730D"/>
    <w:rsid w:val="008C2C94"/>
    <w:rsid w:val="008E17F9"/>
    <w:rsid w:val="008F0FFF"/>
    <w:rsid w:val="008F2436"/>
    <w:rsid w:val="009130CA"/>
    <w:rsid w:val="009139D3"/>
    <w:rsid w:val="00914AE0"/>
    <w:rsid w:val="009515ED"/>
    <w:rsid w:val="00956139"/>
    <w:rsid w:val="0095743F"/>
    <w:rsid w:val="009606BF"/>
    <w:rsid w:val="00963021"/>
    <w:rsid w:val="00977B52"/>
    <w:rsid w:val="00985864"/>
    <w:rsid w:val="0099185D"/>
    <w:rsid w:val="00993936"/>
    <w:rsid w:val="009B65C5"/>
    <w:rsid w:val="009C03FF"/>
    <w:rsid w:val="009C22B3"/>
    <w:rsid w:val="009C538A"/>
    <w:rsid w:val="009E4B3A"/>
    <w:rsid w:val="00A006E8"/>
    <w:rsid w:val="00A1763F"/>
    <w:rsid w:val="00A410DA"/>
    <w:rsid w:val="00A4492A"/>
    <w:rsid w:val="00A454B7"/>
    <w:rsid w:val="00A623AB"/>
    <w:rsid w:val="00A8038F"/>
    <w:rsid w:val="00A86098"/>
    <w:rsid w:val="00AB5A84"/>
    <w:rsid w:val="00AB652B"/>
    <w:rsid w:val="00AF18EF"/>
    <w:rsid w:val="00AF3453"/>
    <w:rsid w:val="00B16129"/>
    <w:rsid w:val="00B225B0"/>
    <w:rsid w:val="00B23570"/>
    <w:rsid w:val="00B27087"/>
    <w:rsid w:val="00B4108C"/>
    <w:rsid w:val="00B410FA"/>
    <w:rsid w:val="00B461B3"/>
    <w:rsid w:val="00B54762"/>
    <w:rsid w:val="00B55739"/>
    <w:rsid w:val="00B820DA"/>
    <w:rsid w:val="00B93428"/>
    <w:rsid w:val="00BA282E"/>
    <w:rsid w:val="00BA3935"/>
    <w:rsid w:val="00BA4665"/>
    <w:rsid w:val="00BA5313"/>
    <w:rsid w:val="00BA7FDB"/>
    <w:rsid w:val="00BB3BAD"/>
    <w:rsid w:val="00BB5198"/>
    <w:rsid w:val="00BB5EB7"/>
    <w:rsid w:val="00BD22A4"/>
    <w:rsid w:val="00BF03C1"/>
    <w:rsid w:val="00BF6980"/>
    <w:rsid w:val="00C233DB"/>
    <w:rsid w:val="00C41461"/>
    <w:rsid w:val="00C45EC8"/>
    <w:rsid w:val="00C63350"/>
    <w:rsid w:val="00CA48C8"/>
    <w:rsid w:val="00CD3BD6"/>
    <w:rsid w:val="00CF1014"/>
    <w:rsid w:val="00D03BAC"/>
    <w:rsid w:val="00D07BB7"/>
    <w:rsid w:val="00D527D6"/>
    <w:rsid w:val="00D52FAD"/>
    <w:rsid w:val="00D75D7E"/>
    <w:rsid w:val="00D97B84"/>
    <w:rsid w:val="00DD4224"/>
    <w:rsid w:val="00DF3E58"/>
    <w:rsid w:val="00E14EBD"/>
    <w:rsid w:val="00E4278B"/>
    <w:rsid w:val="00EA2033"/>
    <w:rsid w:val="00F0585E"/>
    <w:rsid w:val="00F32384"/>
    <w:rsid w:val="00F57021"/>
    <w:rsid w:val="00F73AE9"/>
    <w:rsid w:val="00FC2A47"/>
    <w:rsid w:val="00FD56E4"/>
    <w:rsid w:val="00FD7330"/>
    <w:rsid w:val="00FD7CBA"/>
    <w:rsid w:val="00FF01C7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80C35"/>
  <w14:defaultImageDpi w14:val="300"/>
  <w15:docId w15:val="{ACEAF308-5C12-41E5-BA26-8C14CF1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paragraph" w:styleId="ListParagraph">
    <w:name w:val="List Paragraph"/>
    <w:basedOn w:val="Normal"/>
    <w:uiPriority w:val="72"/>
    <w:qFormat/>
    <w:rsid w:val="0013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ls-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LS%20Stuff\ASCLS%20letterhead%20no%20t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ASCLS letterhead no the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SOCIETY FOR CLINICAL LABORATORY SCIENCE</vt:lpstr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SOCIETY FOR CLINICAL LABORATORY SCIENCE</dc:title>
  <dc:creator>Abraham, Mercy</dc:creator>
  <cp:lastModifiedBy>Travis Bicher</cp:lastModifiedBy>
  <cp:revision>6</cp:revision>
  <cp:lastPrinted>2016-04-01T12:16:00Z</cp:lastPrinted>
  <dcterms:created xsi:type="dcterms:W3CDTF">2020-06-20T21:19:00Z</dcterms:created>
  <dcterms:modified xsi:type="dcterms:W3CDTF">2020-06-21T17:28:00Z</dcterms:modified>
</cp:coreProperties>
</file>