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952500" cy="914400"/>
            <wp:effectExtent l="0" t="0" r="0" b="0"/>
            <wp:docPr id="2" name="Picture 2" descr="C:\Users\Sharon\Documents\ASCLS-PA Website\bod_minutes_11710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ocuments\ASCLS-PA Website\bod_minutes_11710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b/>
          <w:bCs/>
          <w:sz w:val="24"/>
          <w:szCs w:val="24"/>
        </w:rPr>
        <w:t>American Society for Clinical Laboratory Science-PA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b/>
          <w:bCs/>
          <w:sz w:val="24"/>
          <w:szCs w:val="24"/>
        </w:rPr>
        <w:t>Fall Board Meeting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b/>
          <w:bCs/>
          <w:sz w:val="24"/>
          <w:szCs w:val="24"/>
        </w:rPr>
        <w:t>November 7, 2010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b/>
          <w:bCs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Present: Michele Lachance, Mary Gourley, Sandy Neiman, Katie Franz, Scott Aikey, Bill Hunt, Eileen Molecavage, Sandy Toloczko, Mary Beth Miele, Sharon Strauss, Barb Snyderman, Eric Evans, Jade DeJoie, Nancy Konopka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1.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Call to order – The meeting was called to order at 6:12 pm.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2.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Introductions – the members introduced themselves and Jade gave her contact information to everyone.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3.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Parliamentarian – Barbara Snyderman was appointed Parliamentarian.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4.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Approval of Agenda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1: Made by: Hunt, Seconded by: Strauss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approve the agenda as amended.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5.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Minutes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2: Made by: Hunt, Seconded by: Neiman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approve the minutes of the ASCLS-PA Board meeting dated 2/13/10.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3: Made by: Franz, Seconded by: Strauss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approve the minutes of the ASCLS-PA Board meeting dated 5/10/10.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4: Made by: Molecavage, Seconded by: Evans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approve the minutes of the ASCLS-PA Board meeting dated 8/28/10.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6.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Treasurer's Report- Sharon Strauss presented the yearend report dated 8/31/10. In addition, the Treasurer asked direction from the Board on how to disperse the $5,145.06 in remaining monies left from the previous fiscal year as well as direction regarding future investments.</w:t>
      </w:r>
    </w:p>
    <w:p w:rsidR="00B746C1" w:rsidRPr="00B746C1" w:rsidRDefault="00B746C1" w:rsidP="00B7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#5:  Made by Hunt, seconded by: Franz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accept the yearend Treasurer’s report dated 8/31/10 and file for audit.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#6:  Made by Hunt, seconded by: Aikey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accept the yearend Scholarship &amp; Award Fund Treasurer’s report dated 8/31/10 and file for audit.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#7:  Made by Hunt, seconded by: Aikey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direct the Treasurer to move $5,145.06, the monies remaining from fiscal year 2010, into the Reserve Find 2011-12.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#8:  Made by Aikey, seconded by: Neiman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direct the Treasurer to invest $10,000 from the Operating Funds into a CD not to exceed one year, with the best possible rate of return.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#9:  Made by Miele, seconded by: Aikey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direct the Treasurer to invest $10,000 from the Scholarship &amp; Award Fund into a CD not to exceed one year, with the best possible rate of return.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The Treasurer then presented her report for activities through October 31, 2010.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#10:  Made by Molecavage, seconded by: Evans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accept the Treasurer’s report dated 10/31/10 and file for audit.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#11:  Made by Franz, seconded by: Hunt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accept the Scholarship and Award fund Treasurer’s report dated 10/31/10 and file for audit.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7.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President’s Report:  The President gave a verbal report which included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Logging the ASCLS-PA meetings on the ASCLS web site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b.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Contacting long time inactive members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c.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Emailing new members to welcome them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d.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Three presentations on ASCLS Membership and Benefits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e.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Contact with two members in the Erie area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8.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Region II Update – Barbara Snyderman, Region II Director gave a verbal report which included: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The ASCLS board conference call will be 10/28/10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b.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State bylaws should be updated to include a New Professional member as a delegate to the ASCLS House of Delegates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c.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Elissa is attending meetings with the FDA on lab developed tests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d.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Reminder that states should have a discussion on the proposed Mission Statement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e.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A Management Institute is in the planning stages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f.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746C1">
        <w:rPr>
          <w:rFonts w:ascii="Tahoma" w:eastAsia="Times New Roman" w:hAnsi="Tahoma" w:cs="Tahoma"/>
          <w:sz w:val="24"/>
          <w:szCs w:val="24"/>
        </w:rPr>
        <w:t>The next Region 2 Council meeting will be scheduled soon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9.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Committee Reports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Awards – It was decided that Awards would be given at the Harrisburg meeting.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b.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Bylaws – The new Bylaws, adding a New Professional members as a delegate to the ASCLS House of Delegates, has been submitted to ASCLS.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c.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Career Recruitment – no report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d.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Continuing Education Assistanceship – no report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e.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Education scientific assembly – The next meeting will be Nov 12, 2010 in Philadelphia.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f.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746C1">
        <w:rPr>
          <w:rFonts w:ascii="Tahoma" w:eastAsia="Times New Roman" w:hAnsi="Tahoma" w:cs="Tahoma"/>
          <w:sz w:val="24"/>
          <w:szCs w:val="24"/>
        </w:rPr>
        <w:t>Federal/State Gov’t Liaison – no report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g.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File custodian – Discussion included having a few people begin to look at the historical files and see what could be discarded and what could be scanned to media.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h.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Finance committee – Scott Aikey presented a completed audit of the Treasurer’s books for the year ending 8/31/10.  There were no material discrepancies and the books are in excellent condition.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#12:  Made by Miele, seconded by: Neiman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accept the audit report of the Operating and Scholarship &amp; Award Funds for the period dated 9/1/09 through 8/31/10.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746C1">
        <w:rPr>
          <w:rFonts w:ascii="Tahoma" w:eastAsia="Times New Roman" w:hAnsi="Tahoma" w:cs="Tahoma"/>
          <w:sz w:val="24"/>
          <w:szCs w:val="24"/>
        </w:rPr>
        <w:t>Leadership Development – The deadline for the next National Leadership Academy is 3/31/10.  Eric Evans has expressed an interest.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j.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746C1">
        <w:rPr>
          <w:rFonts w:ascii="Tahoma" w:eastAsia="Times New Roman" w:hAnsi="Tahoma" w:cs="Tahoma"/>
          <w:sz w:val="24"/>
          <w:szCs w:val="24"/>
        </w:rPr>
        <w:t>Membership development – Jade has joined the MDC; a New and Lapsed member letter was discussed.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k.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Newsletter – The next deadline is 1/10/11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l.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746C1">
        <w:rPr>
          <w:rFonts w:ascii="Tahoma" w:eastAsia="Times New Roman" w:hAnsi="Tahoma" w:cs="Tahoma"/>
          <w:sz w:val="24"/>
          <w:szCs w:val="24"/>
        </w:rPr>
        <w:t>PAC – no report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B746C1">
        <w:rPr>
          <w:rFonts w:ascii="Tahoma" w:eastAsia="Times New Roman" w:hAnsi="Tahoma" w:cs="Tahoma"/>
          <w:sz w:val="24"/>
          <w:szCs w:val="24"/>
        </w:rPr>
        <w:t>PACE – a verbal report was given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n.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Student Activities – Jade gave a verbal report of her goals which included:  Increasing awareness of ASCLS, increasing community activity, a new member welcome letter, and the student review session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o.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Webmaster – Sharon gave a verbal report which included: the need to update the ASCLS-PA Leadership list on the website, and posting chapter meetings on the website.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10.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746C1">
        <w:rPr>
          <w:rFonts w:ascii="Tahoma" w:eastAsia="Times New Roman" w:hAnsi="Tahoma" w:cs="Tahoma"/>
          <w:sz w:val="24"/>
          <w:szCs w:val="24"/>
        </w:rPr>
        <w:t>Old business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 xml:space="preserve">Wilkes-Barre Meeting Update– A verbal report was given.  To date, there are 48 people registered for the meeting (25 members, 14 nonmembers, 2 student members, and 7 student nonmembers.)  Six vendor tables have been sold to date. 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11.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746C1">
        <w:rPr>
          <w:rFonts w:ascii="Tahoma" w:eastAsia="Times New Roman" w:hAnsi="Tahoma" w:cs="Tahoma"/>
          <w:sz w:val="24"/>
          <w:szCs w:val="24"/>
        </w:rPr>
        <w:t xml:space="preserve">New business        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Proposed ASCLS Mission Statement: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One comment was that the statement should be in the active voice (i.e.: ASCLS should lead as opposed to “demonstrate leadership.”)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Another comment was to insert “non-physician” before laboratory professionals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b.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Northwest Chapter: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Jerry Hunter hosts a meeting during Lab Week with 75 people attending.  He is interested in collaborating with us.  In addition, a few members in that area have been in contact with Michele to get the chapter reactivated.   Michele will follow up with both groups.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c.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B746C1">
        <w:rPr>
          <w:rFonts w:ascii="Tahoma" w:eastAsia="Times New Roman" w:hAnsi="Tahoma" w:cs="Tahoma"/>
          <w:sz w:val="24"/>
          <w:szCs w:val="24"/>
        </w:rPr>
        <w:t>Harrisburg Meeting: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This meeting is scheduled for April 2011.  The suggestion is to use the Courtyard Marriott.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The following committee will work on the meeting: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Barbara Snyderman – contract with hotel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Scott Aikey – budget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Jade DeJoie, Nancy Konopka, Mary Beth Miele – Speakers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Sharon Strauss – Registration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? – Vendors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A formal decision on whether or not to have the student review session with the meeting or separate was not made.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d.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746C1">
        <w:rPr>
          <w:rFonts w:ascii="Tahoma" w:eastAsia="Times New Roman" w:hAnsi="Tahoma" w:cs="Tahoma"/>
          <w:sz w:val="24"/>
          <w:szCs w:val="24"/>
        </w:rPr>
        <w:t>State College Meeting: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The Ramada Inn was suggested ($150/meeting room, $10-17 for lunch, $150 for LCD)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May 16</w:t>
      </w:r>
      <w:r w:rsidRPr="00B746C1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B746C1">
        <w:rPr>
          <w:rFonts w:ascii="Tahoma" w:eastAsia="Times New Roman" w:hAnsi="Tahoma" w:cs="Tahoma"/>
          <w:sz w:val="24"/>
          <w:szCs w:val="24"/>
        </w:rPr>
        <w:t xml:space="preserve"> is the optimal date.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The following committee will work on the meeting: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Eric Evans – contract with hotel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Scott Aikey – budget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Eric Evans, Debbie Smeal – Speakers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Sharon Strauss – Registration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         ? – Vendors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12.</w:t>
      </w:r>
      <w:r w:rsidRPr="00B746C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746C1">
        <w:rPr>
          <w:rFonts w:ascii="Tahoma" w:eastAsia="Times New Roman" w:hAnsi="Tahoma" w:cs="Tahoma"/>
          <w:sz w:val="24"/>
          <w:szCs w:val="24"/>
        </w:rPr>
        <w:t xml:space="preserve">  Adjournment     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13: Made by: Molecavage, Seconded by: Hunt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I move that the ASCLS-PA Board of Directors adjourn at 10:05 pm.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Motion passed.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 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Submitted by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Tahoma" w:eastAsia="Times New Roman" w:hAnsi="Tahoma" w:cs="Tahoma"/>
          <w:sz w:val="24"/>
          <w:szCs w:val="24"/>
        </w:rPr>
        <w:t>Scott Aikey, Secretary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828800" cy="504825"/>
            <wp:effectExtent l="0" t="0" r="0" b="9525"/>
            <wp:docPr id="1" name="Picture 1" descr="C:\Users\Sharon\Documents\ASCLS-PA Website\bod_minutes_11710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ocuments\ASCLS-PA Website\bod_minutes_11710_files\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6C1">
        <w:rPr>
          <w:rFonts w:ascii="Tahoma" w:eastAsia="Times New Roman" w:hAnsi="Tahoma" w:cs="Tahoma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p w:rsidR="00B746C1" w:rsidRPr="00B746C1" w:rsidRDefault="00B746C1" w:rsidP="00B746C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C1">
        <w:rPr>
          <w:rFonts w:ascii="Verdana" w:eastAsia="Times New Roman" w:hAnsi="Verdana" w:cs="Times New Roman"/>
          <w:sz w:val="20"/>
          <w:szCs w:val="20"/>
        </w:rPr>
        <w:t> 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C1"/>
    <w:rsid w:val="000D238F"/>
    <w:rsid w:val="00B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B7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B7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2014-11-23T06:19:00Z</dcterms:created>
  <dcterms:modified xsi:type="dcterms:W3CDTF">2014-11-23T06:20:00Z</dcterms:modified>
</cp:coreProperties>
</file>